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C8" w:rsidRDefault="001F63C8" w:rsidP="001F63C8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F63C8">
        <w:rPr>
          <w:rFonts w:ascii="Times New Roman" w:eastAsia="Times New Roman" w:hAnsi="Times New Roman" w:cs="Times New Roman"/>
          <w:b/>
          <w:bCs/>
          <w:noProof/>
          <w:kern w:val="36"/>
          <w:sz w:val="26"/>
          <w:szCs w:val="26"/>
          <w:lang w:eastAsia="ru-RU"/>
        </w:rPr>
        <w:drawing>
          <wp:inline distT="0" distB="0" distL="0" distR="0">
            <wp:extent cx="3838575" cy="733425"/>
            <wp:effectExtent l="0" t="0" r="9525" b="9525"/>
            <wp:docPr id="1" name="Рисунок 1" descr="I:\Связи с общественностью\C ПК\АРТЕМЬЕВА\Логотипы ИКАСО\лого-икас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вязи с общественностью\C ПК\АРТЕМЬЕВА\Логотипы ИКАСО\лого-икас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26" w:rsidRPr="00EC3DC4" w:rsidRDefault="00DF47A1" w:rsidP="006B3A73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851E26" w:rsidRPr="00EC3DC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Уважаемые предприниматели!</w:t>
      </w:r>
    </w:p>
    <w:p w:rsidR="00851E26" w:rsidRPr="00EC3DC4" w:rsidRDefault="00851E26" w:rsidP="006B3A73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701DA" w:rsidRPr="00EC3DC4" w:rsidRDefault="00C97F9F" w:rsidP="006B3A73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территории Самарской области 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</w:t>
      </w:r>
      <w:r w:rsidR="00994574" w:rsidRP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9457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Федеральным законом от 29.07.1998 № 135-ФЗ "Об оценочной деятельности в Российской Федерации" (далее – ФЗ «Об оценочной деятельности в Российской Федерации»)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пров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едена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государственн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ая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кадастров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ая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оценк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="00A02581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объе</w:t>
      </w:r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ктов капитального строительства. Целью проведения государстве</w:t>
      </w:r>
      <w:bookmarkStart w:id="0" w:name="_GoBack"/>
      <w:bookmarkEnd w:id="0"/>
      <w:r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нной кадастровой оценки объектов недвижимости является определение их кадастровой стоимости для целей налогообложения.</w:t>
      </w:r>
      <w:r w:rsidR="00801F3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Проект отчета </w:t>
      </w:r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 определении кадастровой стоимости</w:t>
      </w:r>
      <w:r w:rsid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№</w:t>
      </w:r>
      <w:hyperlink r:id="rId6" w:history="1">
        <w:r w:rsidR="00994574" w:rsidRPr="00994574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02-ОКС16</w:t>
        </w:r>
      </w:hyperlink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размещен 22.09.2016г.</w:t>
      </w:r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на официальном сайте </w:t>
      </w:r>
      <w:proofErr w:type="spellStart"/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Росреестра</w:t>
      </w:r>
      <w:proofErr w:type="spellEnd"/>
      <w:r w:rsidR="009664B4" w:rsidRPr="009945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разделе «Фонд данных государственной кадастровой оценки»</w:t>
      </w:r>
      <w:r w:rsidR="009664B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hyperlink r:id="rId7" w:history="1">
        <w:r w:rsidR="009664B4" w:rsidRPr="00EC3DC4">
          <w:rPr>
            <w:rStyle w:val="a3"/>
            <w:rFonts w:ascii="Times New Roman" w:eastAsia="Times New Roman" w:hAnsi="Times New Roman" w:cs="Times New Roman"/>
            <w:bCs/>
            <w:kern w:val="36"/>
            <w:sz w:val="26"/>
            <w:szCs w:val="26"/>
            <w:lang w:eastAsia="ru-RU"/>
          </w:rPr>
          <w:t>http://rosreestr.ru/wps/portal/cc_ib_svedFDGKO</w:t>
        </w:r>
      </w:hyperlink>
      <w:r w:rsidR="009664B4" w:rsidRPr="00EC3DC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:rsidR="0088798D" w:rsidRDefault="006B3A73" w:rsidP="006B3A73">
      <w:pPr>
        <w:pStyle w:val="ConsPlusNormal"/>
        <w:spacing w:line="360" w:lineRule="auto"/>
        <w:ind w:firstLine="540"/>
        <w:jc w:val="both"/>
        <w:rPr>
          <w:rFonts w:eastAsia="Times New Roman"/>
          <w:bCs/>
          <w:kern w:val="36"/>
          <w:lang w:eastAsia="ru-RU"/>
        </w:rPr>
      </w:pPr>
      <w:r>
        <w:t xml:space="preserve">В соответствии со статьей 24.15 </w:t>
      </w:r>
      <w:r w:rsidRPr="00EC3DC4">
        <w:rPr>
          <w:rFonts w:eastAsia="Times New Roman"/>
          <w:bCs/>
          <w:kern w:val="36"/>
          <w:lang w:eastAsia="ru-RU"/>
        </w:rPr>
        <w:t>ФЗ «Об оценочной деятельности в Российской Федерации»</w:t>
      </w:r>
      <w:r>
        <w:rPr>
          <w:rFonts w:eastAsia="Times New Roman"/>
          <w:bCs/>
          <w:kern w:val="36"/>
          <w:lang w:eastAsia="ru-RU"/>
        </w:rPr>
        <w:t xml:space="preserve"> п</w:t>
      </w:r>
      <w:r w:rsidR="0088798D">
        <w:t xml:space="preserve">о итогам проведения оценки кадастровой стоимости исполнитель направляет в орган, осуществляющий функции по государственной кадастровой оценке, и в саморегулируемую организацию оценщиков, членами которой являются оценщики, </w:t>
      </w:r>
      <w:r>
        <w:t>осуществившие</w:t>
      </w:r>
      <w:r w:rsidR="0088798D">
        <w:t xml:space="preserve"> определение</w:t>
      </w:r>
      <w:r>
        <w:t xml:space="preserve"> кадастровой стоимости, </w:t>
      </w:r>
      <w:r w:rsidRPr="006B3A73">
        <w:rPr>
          <w:b/>
        </w:rPr>
        <w:t>отчет об определении кадастровой стоимости</w:t>
      </w:r>
      <w:r>
        <w:t>, а также извещает об этом заказчика работ. Отчет направляется в течение трех рабочих дней с даты его составления.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целях обеспечения возможности ознакомления с проектом отчета об определении кадастровой стоимости и представления замечаний к нему </w:t>
      </w:r>
      <w:proofErr w:type="spellStart"/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Росреестр</w:t>
      </w:r>
      <w:proofErr w:type="spellEnd"/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течение трех рабочих дней с даты получения такого проекта отчета включает его в фонд данных государственной кадастровой оценки на двадцать рабочих дней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за исключением случаев, предусмотренных порядком ведения фонда данных государственной кадастровой оценки и предоставления сведений из этого фонда, утвержденным приказом Минэкономразвития России от 21.02.2011 № 53.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Информацию о включении в фонд данных государственной кадастровой оценки проекта отчета об определении кадастровой стоимости заказчик работ размещает на своем официальном сайте в информационно-телекоммуникационной сети "Интернет" (в случае отсутствия этого сайта у заказчика работ - на 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официальном сайте соответствующего субъекта Российской Федерации в информационно-телекоммуникационной сети "Интернет") с указанием адресов, по которым размещаются замечания, представленные к проекту отчета об определении кадастровой стоимости.</w:t>
      </w:r>
    </w:p>
    <w:p w:rsidR="0088798D" w:rsidRPr="00E16E0F" w:rsidRDefault="0088798D" w:rsidP="004A3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16E0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Замечания к проекту отчета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об определении кадастровой стоимости включаются в фонд данных государственной кадастровой оценки </w:t>
      </w:r>
      <w:r w:rsidRPr="00E16E0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любыми заинтересованными лицами в течение двадцати рабочих дней </w:t>
      </w:r>
      <w:r w:rsidRPr="00E16E0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 даты включения такого проекта отчета.</w:t>
      </w:r>
      <w:r w:rsidR="0099457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То есть </w:t>
      </w:r>
      <w:r w:rsid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</w:t>
      </w:r>
      <w:r w:rsidR="004A3B10" w:rsidRP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ата окончания срока </w:t>
      </w:r>
      <w:r w:rsid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ознакомления с проектом </w:t>
      </w:r>
      <w:r w:rsidR="007514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отчета</w:t>
      </w:r>
      <w:r w:rsidR="0075149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4A3B1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№</w:t>
      </w:r>
      <w:hyperlink r:id="rId8" w:history="1">
        <w:r w:rsidR="004A3B10" w:rsidRPr="00994574">
          <w:rPr>
            <w:rStyle w:val="a3"/>
            <w:rFonts w:ascii="Times New Roman" w:hAnsi="Times New Roman" w:cs="Times New Roman"/>
            <w:b/>
            <w:color w:val="000000" w:themeColor="text1"/>
            <w:sz w:val="26"/>
            <w:szCs w:val="26"/>
            <w:u w:val="none"/>
          </w:rPr>
          <w:t>02-ОКС16</w:t>
        </w:r>
      </w:hyperlink>
      <w:r w:rsidR="0069442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="004A3B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A3B10" w:rsidRP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20.10.2016</w:t>
      </w:r>
      <w:r w:rsidR="004A3B1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 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Замечания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проекту отчета об определении кадастровой стоимости наряду с изложением их сути в обязательном порядке 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должны содержать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фамилию, имя и (при наличии) отчество - для физического лица, полное наименование - для юридического лица, номер контактного телефона, адрес электронной почты лица, представившего замечания к проекту отчета об определении кадастровой стоимости;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указание на номера страниц проекта отчета об определении кадастровой стоимости и (при наличии) приложения, к которым имеются замечания;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указание на кадастровый номер и (или) адрес объекта недвижимости в случае, если в отношении определения кадастровой стоимости такого объекта имеется замечание по поводу определения его кадастровой стоимости.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Замечания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к проекту отчета об определении кадастровой стоимости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не соответствующие требованиям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установленным настоящей статьей, не рассматриваются.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Ознакомиться с поступившими проектами отчетов об определении кадастровой стоимости и 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добавить замечания к проектам отчетов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об определении кадастровой стоимости </w:t>
      </w:r>
      <w:r w:rsidRPr="006B3A7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возможно в Фонде данных государственной кадастровой оценки, в разделе "Проекты отчетов об определении кадастровой стоимости"</w:t>
      </w: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Для добавления замечания к проекту отчёта об определении кадастровой стоимости в Фонде данных государственной кадастровой оценки необходимо: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1) Выбрать вкладку «Проекты отчётов об определении кадастровой стоимости».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2) Выбрать необходимый проект отчёта об определении кадастровой стоимости.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3) В открывшемся окне нажать кнопку «Добавить замечание к проекту отчёта».</w:t>
      </w:r>
    </w:p>
    <w:p w:rsidR="0088798D" w:rsidRPr="0088798D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4) На форме добавления замечания к проекту отчета об определении кадастровой стоимости заполнить требуемые поля.</w:t>
      </w:r>
    </w:p>
    <w:p w:rsidR="000F6772" w:rsidRDefault="0088798D" w:rsidP="006B3A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879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Необходимо отметить, что если срок ознакомления с проектом отчёта об определении кадастровой стоимости истёк, добавить замечания к такому проекту отчёта об определении кадастровой стоимости невозможно.</w:t>
      </w:r>
    </w:p>
    <w:p w:rsidR="00E16E0F" w:rsidRPr="00EC3DC4" w:rsidRDefault="00E16E0F" w:rsidP="00E16E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В случае возникновения вопросов вы можете обратиться к специалистам Государственного казенного учреждения Самарской области «Информационно-консалтинговое агентство Самарской области».</w:t>
      </w:r>
    </w:p>
    <w:p w:rsidR="00E16E0F" w:rsidRPr="00EC3DC4" w:rsidRDefault="00E16E0F" w:rsidP="00E16E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Адрес: 443086, г. Самара, ул. Ерошевского, дом 3, 3 этаж</w:t>
      </w: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Код домофона: приемная: 17; заместитель директор</w:t>
      </w:r>
      <w:r w:rsidR="00554895" w:rsidRPr="00EC3DC4">
        <w:rPr>
          <w:rFonts w:ascii="Times New Roman" w:hAnsi="Times New Roman" w:cs="Times New Roman"/>
          <w:sz w:val="26"/>
          <w:szCs w:val="26"/>
        </w:rPr>
        <w:t xml:space="preserve">а: 15; региональное наблюдение: </w:t>
      </w:r>
      <w:r w:rsidRPr="00EC3DC4">
        <w:rPr>
          <w:rFonts w:ascii="Times New Roman" w:hAnsi="Times New Roman" w:cs="Times New Roman"/>
          <w:sz w:val="26"/>
          <w:szCs w:val="26"/>
        </w:rPr>
        <w:t>19;</w:t>
      </w: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Телефоны: (846) 334-47-00, 334-47-01, 334-47-05</w:t>
      </w:r>
    </w:p>
    <w:p w:rsidR="000F6772" w:rsidRPr="00E16E0F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E0F">
        <w:rPr>
          <w:rFonts w:ascii="Times New Roman" w:hAnsi="Times New Roman" w:cs="Times New Roman"/>
          <w:b/>
          <w:sz w:val="26"/>
          <w:szCs w:val="26"/>
        </w:rPr>
        <w:t>Телефон «горячей линии»: 8-927-900-40-65</w:t>
      </w:r>
    </w:p>
    <w:p w:rsidR="000F6772" w:rsidRPr="00EC3DC4" w:rsidRDefault="000F6772" w:rsidP="006B3A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C3DC4">
        <w:rPr>
          <w:rFonts w:ascii="Times New Roman" w:hAnsi="Times New Roman" w:cs="Times New Roman"/>
          <w:sz w:val="26"/>
          <w:szCs w:val="26"/>
        </w:rPr>
        <w:t>Электронная почта: info@ikaso63.ru</w:t>
      </w:r>
    </w:p>
    <w:p w:rsidR="008768EF" w:rsidRPr="00EC3DC4" w:rsidRDefault="008768EF" w:rsidP="006B3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768EF" w:rsidRPr="00EC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26605"/>
    <w:multiLevelType w:val="multilevel"/>
    <w:tmpl w:val="528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710BF"/>
    <w:multiLevelType w:val="multilevel"/>
    <w:tmpl w:val="5EA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3018C"/>
    <w:multiLevelType w:val="multilevel"/>
    <w:tmpl w:val="2A92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123B4"/>
    <w:multiLevelType w:val="multilevel"/>
    <w:tmpl w:val="DB6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84459"/>
    <w:multiLevelType w:val="multilevel"/>
    <w:tmpl w:val="7676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7"/>
    <w:rsid w:val="000F6772"/>
    <w:rsid w:val="001B7C4F"/>
    <w:rsid w:val="001F63C8"/>
    <w:rsid w:val="00295F00"/>
    <w:rsid w:val="003E6479"/>
    <w:rsid w:val="004A3B10"/>
    <w:rsid w:val="00554895"/>
    <w:rsid w:val="005962B1"/>
    <w:rsid w:val="0060522B"/>
    <w:rsid w:val="006208FA"/>
    <w:rsid w:val="00623F6B"/>
    <w:rsid w:val="0069442D"/>
    <w:rsid w:val="006B3A73"/>
    <w:rsid w:val="00751496"/>
    <w:rsid w:val="007715AF"/>
    <w:rsid w:val="00801F34"/>
    <w:rsid w:val="00851E26"/>
    <w:rsid w:val="008768EF"/>
    <w:rsid w:val="0088798D"/>
    <w:rsid w:val="009664B4"/>
    <w:rsid w:val="00994574"/>
    <w:rsid w:val="00A02581"/>
    <w:rsid w:val="00AE7610"/>
    <w:rsid w:val="00C916D1"/>
    <w:rsid w:val="00C97F9F"/>
    <w:rsid w:val="00CF5E93"/>
    <w:rsid w:val="00D701DA"/>
    <w:rsid w:val="00D835C6"/>
    <w:rsid w:val="00DF47A1"/>
    <w:rsid w:val="00E16E0F"/>
    <w:rsid w:val="00EC3DC4"/>
    <w:rsid w:val="00ED6657"/>
    <w:rsid w:val="00EF3500"/>
    <w:rsid w:val="00F50DF2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8CDB-893F-4B8A-837A-4A3D837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4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87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p/cc_ib_portal_services/cc_ib_ais_fdgko/%21ut/p/z1/04_Sj9CPykssy0xPLMnMz0vMAfIjo8zi3QNNXA2dTQy93UOdzAwcPQO8nMI8nQ0MDMz1w9EUBBqaAxU4ehsaG7obGPgb6keRph9DAUi_AQ7gaADUH4VmBaoLnI0IKAA5kZAlBbmhEQaZnooANTW-bQ%21%21/p0/IZ7_GQ4E1C41KGUB60AIPJBVIC0080=CZ6_GQ4E1C41KGUB60AIPJBVIC0007=MEcontroller%21null==/?restoreSessionState=true&amp;action=viewProcedure&amp;id=901&amp;showPrj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ru/wps/portal/cc_ib_svedFD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ru/wps/portal/p/cc_ib_portal_services/cc_ib_ais_fdgko/%21ut/p/z1/04_Sj9CPykssy0xPLMnMz0vMAfIjo8zi3QNNXA2dTQy93UOdzAwcPQO8nMI8nQ0MDMz1w9EUBBqaAxU4ehsaG7obGPgb6keRph9DAUi_AQ7gaADUH4VmBaoLnI0IKAA5kZAlBbmhEQaZnooANTW-bQ%21%21/p0/IZ7_GQ4E1C41KGUB60AIPJBVIC0080=CZ6_GQ4E1C41KGUB60AIPJBVIC0007=MEcontroller%21null==/?restoreSessionState=true&amp;action=viewProcedure&amp;id=901&amp;showPrj=tr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lawyer430110</dc:creator>
  <cp:keywords/>
  <dc:description/>
  <cp:lastModifiedBy>Аналитик Хворостянка</cp:lastModifiedBy>
  <cp:revision>2</cp:revision>
  <cp:lastPrinted>2016-08-25T09:52:00Z</cp:lastPrinted>
  <dcterms:created xsi:type="dcterms:W3CDTF">2016-09-27T09:17:00Z</dcterms:created>
  <dcterms:modified xsi:type="dcterms:W3CDTF">2016-09-27T09:17:00Z</dcterms:modified>
</cp:coreProperties>
</file>